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F3A050" w14:textId="77777777" w:rsidR="00D334F4" w:rsidRDefault="00934D11">
      <w:pPr>
        <w:pStyle w:val="normal0"/>
        <w:ind w:left="-450"/>
      </w:pPr>
      <w:r>
        <w:rPr>
          <w:noProof/>
        </w:rPr>
        <w:drawing>
          <wp:inline distT="114300" distB="114300" distL="114300" distR="114300" wp14:anchorId="7136C557" wp14:editId="5D3D896C">
            <wp:extent cx="3082131" cy="785813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2131" cy="785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5A13AC" w14:textId="77777777" w:rsidR="00D334F4" w:rsidRDefault="00D334F4">
      <w:pPr>
        <w:pStyle w:val="Heading1"/>
        <w:widowControl w:val="0"/>
        <w:tabs>
          <w:tab w:val="left" w:pos="5514"/>
        </w:tabs>
        <w:spacing w:before="51" w:after="0" w:line="240" w:lineRule="auto"/>
        <w:contextualSpacing w:val="0"/>
      </w:pPr>
    </w:p>
    <w:p w14:paraId="27B19BEE" w14:textId="77777777" w:rsidR="00D334F4" w:rsidRDefault="00934D11">
      <w:pPr>
        <w:pStyle w:val="Heading1"/>
        <w:widowControl w:val="0"/>
        <w:tabs>
          <w:tab w:val="left" w:pos="5514"/>
        </w:tabs>
        <w:spacing w:before="51" w:after="0" w:line="240" w:lineRule="auto"/>
        <w:contextualSpacing w:val="0"/>
      </w:pPr>
      <w:r>
        <w:rPr>
          <w:b/>
          <w:sz w:val="22"/>
          <w:szCs w:val="22"/>
        </w:rPr>
        <w:t>TITLE</w:t>
      </w:r>
      <w:r>
        <w:rPr>
          <w:b/>
          <w:sz w:val="22"/>
          <w:szCs w:val="22"/>
        </w:rPr>
        <w:tab/>
        <w:t>DIVISION</w:t>
      </w:r>
    </w:p>
    <w:p w14:paraId="63B7C968" w14:textId="77777777" w:rsidR="00D334F4" w:rsidRDefault="00934D11">
      <w:pPr>
        <w:pStyle w:val="normal0"/>
        <w:widowControl w:val="0"/>
        <w:tabs>
          <w:tab w:val="left" w:pos="5514"/>
        </w:tabs>
        <w:spacing w:before="2" w:line="233" w:lineRule="auto"/>
        <w:ind w:right="2152"/>
      </w:pPr>
      <w:r>
        <w:t>Jordan Country Coordinator</w:t>
      </w:r>
      <w:r>
        <w:tab/>
        <w:t xml:space="preserve">PREDICT 2 </w:t>
      </w:r>
    </w:p>
    <w:p w14:paraId="1CB693B8" w14:textId="77777777" w:rsidR="00D334F4" w:rsidRDefault="00934D11">
      <w:pPr>
        <w:pStyle w:val="normal0"/>
        <w:widowControl w:val="0"/>
        <w:tabs>
          <w:tab w:val="left" w:pos="5580"/>
        </w:tabs>
        <w:spacing w:before="2" w:line="233" w:lineRule="auto"/>
        <w:ind w:left="5670" w:right="2152" w:hanging="90"/>
      </w:pPr>
      <w:r>
        <w:t>Jordan</w:t>
      </w:r>
    </w:p>
    <w:p w14:paraId="234DB3C4" w14:textId="77777777" w:rsidR="00D334F4" w:rsidRDefault="00934D11">
      <w:pPr>
        <w:pStyle w:val="normal0"/>
        <w:widowControl w:val="0"/>
        <w:tabs>
          <w:tab w:val="left" w:pos="5514"/>
        </w:tabs>
        <w:spacing w:before="2" w:line="233" w:lineRule="auto"/>
        <w:ind w:right="2152"/>
      </w:pPr>
      <w:r>
        <w:tab/>
      </w:r>
    </w:p>
    <w:p w14:paraId="76F62956" w14:textId="77777777" w:rsidR="00D334F4" w:rsidRDefault="00934D11">
      <w:pPr>
        <w:pStyle w:val="Heading1"/>
        <w:widowControl w:val="0"/>
        <w:tabs>
          <w:tab w:val="left" w:pos="5514"/>
        </w:tabs>
        <w:spacing w:before="0" w:after="0" w:line="240" w:lineRule="auto"/>
        <w:contextualSpacing w:val="0"/>
      </w:pPr>
      <w:r>
        <w:rPr>
          <w:b/>
          <w:sz w:val="22"/>
          <w:szCs w:val="22"/>
        </w:rPr>
        <w:t>INCUMBENT</w:t>
      </w:r>
      <w:r>
        <w:rPr>
          <w:b/>
          <w:sz w:val="22"/>
          <w:szCs w:val="22"/>
        </w:rPr>
        <w:tab/>
        <w:t>DATE</w:t>
      </w:r>
    </w:p>
    <w:p w14:paraId="5C9CBEDA" w14:textId="77777777" w:rsidR="00D334F4" w:rsidRDefault="00934D11">
      <w:pPr>
        <w:pStyle w:val="normal0"/>
        <w:widowControl w:val="0"/>
        <w:tabs>
          <w:tab w:val="left" w:pos="5514"/>
        </w:tabs>
        <w:spacing w:line="240" w:lineRule="auto"/>
      </w:pPr>
      <w:r>
        <w:t>N/A</w:t>
      </w:r>
      <w:r>
        <w:tab/>
        <w:t>7 December 2015</w:t>
      </w:r>
    </w:p>
    <w:p w14:paraId="04529FB8" w14:textId="77777777" w:rsidR="00D334F4" w:rsidRDefault="00D334F4">
      <w:pPr>
        <w:pStyle w:val="Heading1"/>
        <w:widowControl w:val="0"/>
        <w:tabs>
          <w:tab w:val="left" w:pos="5514"/>
        </w:tabs>
        <w:spacing w:before="0" w:after="0" w:line="240" w:lineRule="auto"/>
        <w:contextualSpacing w:val="0"/>
      </w:pPr>
    </w:p>
    <w:p w14:paraId="70C6063F" w14:textId="77777777" w:rsidR="00D334F4" w:rsidRDefault="00934D11">
      <w:pPr>
        <w:pStyle w:val="Heading1"/>
        <w:widowControl w:val="0"/>
        <w:tabs>
          <w:tab w:val="left" w:pos="5514"/>
        </w:tabs>
        <w:spacing w:before="0" w:after="0" w:line="240" w:lineRule="auto"/>
        <w:contextualSpacing w:val="0"/>
      </w:pPr>
      <w:r>
        <w:rPr>
          <w:b/>
          <w:sz w:val="22"/>
          <w:szCs w:val="22"/>
        </w:rPr>
        <w:t>REPORTS TO</w:t>
      </w:r>
      <w:r>
        <w:rPr>
          <w:b/>
          <w:sz w:val="22"/>
          <w:szCs w:val="22"/>
        </w:rPr>
        <w:tab/>
        <w:t>PREPARED BY</w:t>
      </w:r>
    </w:p>
    <w:p w14:paraId="77EA85C3" w14:textId="77777777" w:rsidR="00D334F4" w:rsidRDefault="00934D11">
      <w:pPr>
        <w:pStyle w:val="normal0"/>
        <w:widowControl w:val="0"/>
        <w:tabs>
          <w:tab w:val="left" w:pos="5514"/>
        </w:tabs>
        <w:spacing w:line="240" w:lineRule="auto"/>
      </w:pPr>
      <w:r>
        <w:t>Dr. Andrew Huff</w:t>
      </w:r>
      <w:r>
        <w:tab/>
      </w:r>
      <w:proofErr w:type="spellStart"/>
      <w:r>
        <w:t>Karissa</w:t>
      </w:r>
      <w:proofErr w:type="spellEnd"/>
      <w:r>
        <w:t xml:space="preserve"> Whiting</w:t>
      </w:r>
    </w:p>
    <w:p w14:paraId="7B1A72D0" w14:textId="77777777" w:rsidR="00D334F4" w:rsidRDefault="00934D11">
      <w:pPr>
        <w:pStyle w:val="normal0"/>
        <w:widowControl w:val="0"/>
        <w:tabs>
          <w:tab w:val="left" w:pos="5514"/>
        </w:tabs>
        <w:spacing w:line="240" w:lineRule="auto"/>
      </w:pPr>
      <w:r>
        <w:t xml:space="preserve">Dr. William </w:t>
      </w:r>
      <w:proofErr w:type="spellStart"/>
      <w:r>
        <w:t>Karesh</w:t>
      </w:r>
      <w:proofErr w:type="spellEnd"/>
    </w:p>
    <w:p w14:paraId="40B381D6" w14:textId="77777777" w:rsidR="00D334F4" w:rsidRDefault="00934D11">
      <w:pPr>
        <w:pStyle w:val="normal0"/>
        <w:widowControl w:val="0"/>
        <w:tabs>
          <w:tab w:val="left" w:pos="5514"/>
        </w:tabs>
        <w:spacing w:line="240" w:lineRule="auto"/>
      </w:pPr>
      <w:r>
        <w:tab/>
      </w:r>
    </w:p>
    <w:p w14:paraId="4188B45A" w14:textId="77777777" w:rsidR="00D334F4" w:rsidRDefault="00934D11">
      <w:pPr>
        <w:pStyle w:val="Heading1"/>
        <w:widowControl w:val="0"/>
        <w:tabs>
          <w:tab w:val="left" w:pos="5514"/>
        </w:tabs>
        <w:spacing w:before="0" w:after="0" w:line="240" w:lineRule="auto"/>
        <w:contextualSpacing w:val="0"/>
      </w:pPr>
      <w:r>
        <w:rPr>
          <w:b/>
          <w:sz w:val="22"/>
          <w:szCs w:val="22"/>
        </w:rPr>
        <w:t>SALARY</w:t>
      </w:r>
      <w:r>
        <w:rPr>
          <w:b/>
          <w:sz w:val="22"/>
          <w:szCs w:val="22"/>
        </w:rPr>
        <w:tab/>
        <w:t xml:space="preserve">GRADE                                      </w:t>
      </w:r>
    </w:p>
    <w:p w14:paraId="347BB0B8" w14:textId="77777777" w:rsidR="00D334F4" w:rsidRDefault="00934D11">
      <w:pPr>
        <w:pStyle w:val="Heading1"/>
        <w:widowControl w:val="0"/>
        <w:tabs>
          <w:tab w:val="left" w:pos="5514"/>
        </w:tabs>
        <w:spacing w:before="0" w:after="0" w:line="240" w:lineRule="auto"/>
        <w:contextualSpacing w:val="0"/>
      </w:pPr>
      <w:r>
        <w:rPr>
          <w:sz w:val="22"/>
          <w:szCs w:val="22"/>
          <w:shd w:val="clear" w:color="auto" w:fill="FFF2CC"/>
        </w:rPr>
        <w:t xml:space="preserve">XXXX 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  <w:shd w:val="clear" w:color="auto" w:fill="FCE5CD"/>
        </w:rPr>
        <w:t>XXX</w:t>
      </w:r>
    </w:p>
    <w:p w14:paraId="08375C63" w14:textId="77777777" w:rsidR="00D334F4" w:rsidRDefault="00D334F4">
      <w:pPr>
        <w:pStyle w:val="normal0"/>
        <w:widowControl w:val="0"/>
        <w:spacing w:before="8" w:line="240" w:lineRule="auto"/>
      </w:pPr>
    </w:p>
    <w:p w14:paraId="4EDFF7C3" w14:textId="77777777" w:rsidR="00D334F4" w:rsidRDefault="00934D11">
      <w:pPr>
        <w:pStyle w:val="Heading1"/>
        <w:widowControl w:val="0"/>
        <w:spacing w:before="0" w:after="0" w:line="240" w:lineRule="auto"/>
        <w:contextualSpacing w:val="0"/>
      </w:pPr>
      <w:r>
        <w:rPr>
          <w:b/>
          <w:sz w:val="22"/>
          <w:szCs w:val="22"/>
        </w:rPr>
        <w:t>SUPERVISES</w:t>
      </w:r>
    </w:p>
    <w:p w14:paraId="0130DDB8" w14:textId="77777777" w:rsidR="00D334F4" w:rsidRDefault="00934D11">
      <w:pPr>
        <w:pStyle w:val="normal0"/>
        <w:widowControl w:val="0"/>
        <w:spacing w:line="240" w:lineRule="auto"/>
      </w:pPr>
      <w:r>
        <w:t>Potential supervision of lab staff, research assistants, and interns</w:t>
      </w:r>
    </w:p>
    <w:p w14:paraId="4AB68235" w14:textId="77777777" w:rsidR="00D334F4" w:rsidRDefault="00D334F4">
      <w:pPr>
        <w:pStyle w:val="normal0"/>
        <w:widowControl w:val="0"/>
        <w:spacing w:before="8" w:line="240" w:lineRule="auto"/>
      </w:pPr>
    </w:p>
    <w:p w14:paraId="56AE0518" w14:textId="77777777" w:rsidR="00D334F4" w:rsidRDefault="00934D11">
      <w:pPr>
        <w:pStyle w:val="Heading1"/>
        <w:widowControl w:val="0"/>
        <w:spacing w:before="0" w:after="0" w:line="240" w:lineRule="auto"/>
        <w:contextualSpacing w:val="0"/>
      </w:pPr>
      <w:r>
        <w:rPr>
          <w:b/>
          <w:sz w:val="22"/>
          <w:szCs w:val="22"/>
        </w:rPr>
        <w:t>POSITION SUMMARY</w:t>
      </w:r>
    </w:p>
    <w:p w14:paraId="6D0646DA" w14:textId="77777777" w:rsidR="00D334F4" w:rsidRDefault="00934D11">
      <w:pPr>
        <w:pStyle w:val="normal0"/>
        <w:widowControl w:val="0"/>
        <w:spacing w:line="240" w:lineRule="auto"/>
      </w:pPr>
      <w:r>
        <w:t>Jordan Country Coordinator</w:t>
      </w:r>
    </w:p>
    <w:p w14:paraId="24D910EF" w14:textId="77777777" w:rsidR="00D334F4" w:rsidRDefault="00D334F4">
      <w:pPr>
        <w:pStyle w:val="normal0"/>
        <w:widowControl w:val="0"/>
        <w:spacing w:before="8" w:line="240" w:lineRule="auto"/>
      </w:pPr>
    </w:p>
    <w:p w14:paraId="366B5E7E" w14:textId="77777777" w:rsidR="00D334F4" w:rsidRDefault="00934D11">
      <w:pPr>
        <w:pStyle w:val="Heading1"/>
        <w:widowControl w:val="0"/>
        <w:spacing w:before="0" w:after="0" w:line="240" w:lineRule="auto"/>
        <w:contextualSpacing w:val="0"/>
      </w:pPr>
      <w:r>
        <w:rPr>
          <w:b/>
          <w:sz w:val="22"/>
          <w:szCs w:val="22"/>
        </w:rPr>
        <w:t>POSITION DETAILS</w:t>
      </w:r>
    </w:p>
    <w:p w14:paraId="5014CE0E" w14:textId="77777777" w:rsidR="00D334F4" w:rsidRDefault="00D334F4">
      <w:pPr>
        <w:pStyle w:val="normal0"/>
        <w:spacing w:line="240" w:lineRule="auto"/>
      </w:pPr>
    </w:p>
    <w:p w14:paraId="4931D776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Support the aims of the PREDICT 2 project</w:t>
      </w:r>
      <w:r>
        <w:t xml:space="preserve"> in Jordan under the direct supervision of the Global Jordan project liaisons (Dr. Andrew Huff, and Dr. William </w:t>
      </w:r>
      <w:proofErr w:type="spellStart"/>
      <w:r>
        <w:t>Karesh</w:t>
      </w:r>
      <w:proofErr w:type="spellEnd"/>
      <w:r>
        <w:t>, EcoHealth Alliance).</w:t>
      </w:r>
    </w:p>
    <w:p w14:paraId="1823A4AF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Participate in conference calls with the EcoHealth Alliance PREDICT Jorda</w:t>
      </w:r>
      <w:r>
        <w:t>n project liaisons, and country coordinator at mutually agreed upon intervals and times.  </w:t>
      </w:r>
    </w:p>
    <w:p w14:paraId="2A7186BF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Participate in monthly Emerging Pandemic Threats (EPT) Conference of Party (COP) coordination calls organized by the USAID Mission in Jakarta. Attendance in person m</w:t>
      </w:r>
      <w:r>
        <w:t>ay be necessary at times.</w:t>
      </w:r>
    </w:p>
    <w:p w14:paraId="604B1790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Establish or maintain existing partnerships where appropriate and in coordination with the PREDICT country liaisons.</w:t>
      </w:r>
    </w:p>
    <w:p w14:paraId="3BD3E8C6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Assist in applications for human, livestock, and/or wildlife sampling permits as necessary, including local provi</w:t>
      </w:r>
      <w:r>
        <w:t>ncial permits to work in sampling areas.</w:t>
      </w:r>
    </w:p>
    <w:p w14:paraId="4B95B844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Provide in-person oral or written updates to EcoHealth Alliance and the country coordinator when requested.</w:t>
      </w:r>
    </w:p>
    <w:p w14:paraId="49CAD55B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Implement training of field anthropologists and staff on interview collection and transcription following s</w:t>
      </w:r>
      <w:r>
        <w:t>tandardized PREDICT qualitative protocols for behavioral surveillance.</w:t>
      </w:r>
    </w:p>
    <w:p w14:paraId="0567D6EF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Identify specific field sites for behavioral sampling where there is a large wildlife-human or wildlife-domestic animal-human interface and implement PREDICT protocol. Provide proper do</w:t>
      </w:r>
      <w:r>
        <w:t>cumentation for description of the site consisting of field notes and drawn maps if appropriate.</w:t>
      </w:r>
    </w:p>
    <w:p w14:paraId="7BAD3E40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rPr>
          <w:rFonts w:ascii="Nova Mono" w:eastAsia="Nova Mono" w:hAnsi="Nova Mono" w:cs="Nova Mono"/>
        </w:rPr>
        <w:lastRenderedPageBreak/>
        <w:t>Conduct ≥50 ethnographic interviews and 3-4 focus groups per field site across multiple sites. Consult with Global Behavioral Surveillance Coordinator on quant</w:t>
      </w:r>
      <w:r>
        <w:rPr>
          <w:rFonts w:ascii="Nova Mono" w:eastAsia="Nova Mono" w:hAnsi="Nova Mono" w:cs="Nova Mono"/>
        </w:rPr>
        <w:t>ity and appropriateness of all field sites.</w:t>
      </w:r>
    </w:p>
    <w:p w14:paraId="403A1CA1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Assure timely and accurate translation (when necessary) and data entry into the PREDICT database, EIDITH.</w:t>
      </w:r>
    </w:p>
    <w:p w14:paraId="10691E3D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 xml:space="preserve">Maintain responsibility for the safety, </w:t>
      </w:r>
      <w:proofErr w:type="gramStart"/>
      <w:r>
        <w:t>well being</w:t>
      </w:r>
      <w:proofErr w:type="gramEnd"/>
      <w:r>
        <w:t xml:space="preserve"> and performance of any field staff hired while in the f</w:t>
      </w:r>
      <w:r>
        <w:t>ield; and report any issues to the Jordan Program Coordinator.</w:t>
      </w:r>
    </w:p>
    <w:p w14:paraId="2BB9C428" w14:textId="77777777" w:rsidR="00D334F4" w:rsidRDefault="00934D11">
      <w:pPr>
        <w:pStyle w:val="normal0"/>
        <w:numPr>
          <w:ilvl w:val="0"/>
          <w:numId w:val="1"/>
        </w:numPr>
        <w:spacing w:line="240" w:lineRule="auto"/>
        <w:ind w:hanging="360"/>
        <w:contextualSpacing/>
      </w:pPr>
      <w:r>
        <w:t>Assist with field activities during team visits and specimen collection trips as required for PREDICT specimen collection and site selection-scoping</w:t>
      </w:r>
      <w:r>
        <w:t xml:space="preserve"> visits. </w:t>
      </w:r>
      <w:bookmarkStart w:id="0" w:name="_GoBack"/>
      <w:bookmarkEnd w:id="0"/>
    </w:p>
    <w:p w14:paraId="10A6FCA3" w14:textId="77777777" w:rsidR="00D334F4" w:rsidRDefault="00D334F4">
      <w:pPr>
        <w:pStyle w:val="normal0"/>
      </w:pPr>
    </w:p>
    <w:sectPr w:rsidR="00D334F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va Mono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5749"/>
    <w:multiLevelType w:val="multilevel"/>
    <w:tmpl w:val="B63496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34F4"/>
    <w:rsid w:val="00934D11"/>
    <w:rsid w:val="00D3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21D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D1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D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D1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D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2047</Characters>
  <Application>Microsoft Macintosh Word</Application>
  <DocSecurity>0</DocSecurity>
  <Lines>17</Lines>
  <Paragraphs>4</Paragraphs>
  <ScaleCrop>false</ScaleCrop>
  <Company>Ecohelth Alliance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Huff</cp:lastModifiedBy>
  <cp:revision>2</cp:revision>
  <dcterms:created xsi:type="dcterms:W3CDTF">2015-12-07T17:29:00Z</dcterms:created>
  <dcterms:modified xsi:type="dcterms:W3CDTF">2015-12-07T17:30:00Z</dcterms:modified>
</cp:coreProperties>
</file>